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47" w:type="dxa"/>
        <w:tblInd w:w="93" w:type="dxa"/>
        <w:tblLayout w:type="fixed"/>
        <w:tblLook w:val="04A0" w:firstRow="1" w:lastRow="0" w:firstColumn="1" w:lastColumn="0" w:noHBand="0" w:noVBand="1"/>
      </w:tblPr>
      <w:tblGrid>
        <w:gridCol w:w="3836"/>
        <w:gridCol w:w="1134"/>
        <w:gridCol w:w="715"/>
        <w:gridCol w:w="993"/>
        <w:gridCol w:w="1275"/>
        <w:gridCol w:w="1418"/>
        <w:gridCol w:w="236"/>
        <w:gridCol w:w="980"/>
        <w:gridCol w:w="980"/>
        <w:gridCol w:w="980"/>
      </w:tblGrid>
      <w:tr w:rsidR="003E460B" w:rsidRPr="003E460B" w:rsidTr="00403243">
        <w:trPr>
          <w:trHeight w:val="2139"/>
        </w:trPr>
        <w:tc>
          <w:tcPr>
            <w:tcW w:w="3836" w:type="dxa"/>
            <w:tcBorders>
              <w:top w:val="nil"/>
              <w:left w:val="nil"/>
              <w:bottom w:val="nil"/>
              <w:right w:val="nil"/>
            </w:tcBorders>
            <w:shd w:val="clear" w:color="auto" w:fill="auto"/>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jc w:val="center"/>
              <w:rPr>
                <w:rFonts w:ascii="Times New Roman" w:eastAsia="Times New Roman" w:hAnsi="Times New Roman" w:cs="Times New Roman"/>
                <w:sz w:val="24"/>
                <w:szCs w:val="24"/>
                <w:lang w:eastAsia="ru-RU"/>
              </w:rPr>
            </w:pPr>
          </w:p>
        </w:tc>
        <w:tc>
          <w:tcPr>
            <w:tcW w:w="4401" w:type="dxa"/>
            <w:gridSpan w:val="4"/>
            <w:tcBorders>
              <w:top w:val="nil"/>
              <w:left w:val="nil"/>
              <w:bottom w:val="nil"/>
              <w:right w:val="nil"/>
            </w:tcBorders>
            <w:shd w:val="clear" w:color="auto" w:fill="auto"/>
            <w:vAlign w:val="bottom"/>
            <w:hideMark/>
          </w:tcPr>
          <w:p w:rsidR="00F75B0E" w:rsidRDefault="003E460B" w:rsidP="003E460B">
            <w:pPr>
              <w:spacing w:after="0" w:line="240" w:lineRule="auto"/>
              <w:rPr>
                <w:rFonts w:ascii="Times New Roman" w:eastAsia="Times New Roman" w:hAnsi="Times New Roman" w:cs="Times New Roman"/>
                <w:sz w:val="28"/>
                <w:szCs w:val="28"/>
                <w:lang w:eastAsia="ru-RU"/>
              </w:rPr>
            </w:pPr>
            <w:r w:rsidRPr="003E460B">
              <w:rPr>
                <w:rFonts w:ascii="Times New Roman" w:eastAsia="Times New Roman" w:hAnsi="Times New Roman" w:cs="Times New Roman"/>
                <w:sz w:val="28"/>
                <w:szCs w:val="28"/>
                <w:lang w:eastAsia="ru-RU"/>
              </w:rPr>
              <w:t>П</w:t>
            </w:r>
            <w:r w:rsidR="00F75B0E">
              <w:rPr>
                <w:rFonts w:ascii="Times New Roman" w:eastAsia="Times New Roman" w:hAnsi="Times New Roman" w:cs="Times New Roman"/>
                <w:sz w:val="28"/>
                <w:szCs w:val="28"/>
                <w:lang w:eastAsia="ru-RU"/>
              </w:rPr>
              <w:t>риложение</w:t>
            </w:r>
            <w:r w:rsidRPr="003E460B">
              <w:rPr>
                <w:rFonts w:ascii="Times New Roman" w:eastAsia="Times New Roman" w:hAnsi="Times New Roman" w:cs="Times New Roman"/>
                <w:sz w:val="28"/>
                <w:szCs w:val="28"/>
                <w:lang w:eastAsia="ru-RU"/>
              </w:rPr>
              <w:t xml:space="preserve"> № 2 </w:t>
            </w:r>
          </w:p>
          <w:p w:rsidR="003E460B" w:rsidRDefault="00F75B0E" w:rsidP="003E46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постановлению </w:t>
            </w:r>
            <w:r w:rsidR="003E460B" w:rsidRPr="003E460B">
              <w:rPr>
                <w:rFonts w:ascii="Times New Roman" w:eastAsia="Times New Roman" w:hAnsi="Times New Roman" w:cs="Times New Roman"/>
                <w:sz w:val="28"/>
                <w:szCs w:val="28"/>
                <w:lang w:eastAsia="ru-RU"/>
              </w:rPr>
              <w:t xml:space="preserve">администрации </w:t>
            </w:r>
            <w:r w:rsidR="00083C4B">
              <w:rPr>
                <w:rFonts w:ascii="Times New Roman" w:eastAsia="Times New Roman" w:hAnsi="Times New Roman" w:cs="Times New Roman"/>
                <w:sz w:val="28"/>
                <w:szCs w:val="28"/>
                <w:lang w:eastAsia="ru-RU"/>
              </w:rPr>
              <w:t>Незаймановского</w:t>
            </w:r>
            <w:r w:rsidR="003E460B" w:rsidRPr="003E460B">
              <w:rPr>
                <w:rFonts w:ascii="Times New Roman" w:eastAsia="Times New Roman" w:hAnsi="Times New Roman" w:cs="Times New Roman"/>
                <w:sz w:val="28"/>
                <w:szCs w:val="28"/>
                <w:lang w:eastAsia="ru-RU"/>
              </w:rPr>
              <w:t xml:space="preserve"> сельского поселения Тимашевского района  </w:t>
            </w:r>
          </w:p>
          <w:p w:rsidR="003E460B" w:rsidRDefault="003E460B" w:rsidP="003E46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__________ №_____</w:t>
            </w:r>
          </w:p>
          <w:p w:rsidR="00F75B0E" w:rsidRPr="003E460B" w:rsidRDefault="00F75B0E" w:rsidP="003E460B">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r>
      <w:tr w:rsidR="003E460B" w:rsidRPr="003E460B" w:rsidTr="00403243">
        <w:trPr>
          <w:trHeight w:val="375"/>
        </w:trPr>
        <w:tc>
          <w:tcPr>
            <w:tcW w:w="9371" w:type="dxa"/>
            <w:gridSpan w:val="6"/>
            <w:tcBorders>
              <w:top w:val="nil"/>
              <w:left w:val="nil"/>
              <w:bottom w:val="nil"/>
              <w:right w:val="nil"/>
            </w:tcBorders>
            <w:shd w:val="clear" w:color="auto" w:fill="auto"/>
            <w:noWrap/>
            <w:vAlign w:val="bottom"/>
            <w:hideMark/>
          </w:tcPr>
          <w:p w:rsidR="003E460B" w:rsidRPr="003E460B" w:rsidRDefault="003E460B" w:rsidP="003E460B">
            <w:pPr>
              <w:spacing w:after="0" w:line="240" w:lineRule="auto"/>
              <w:jc w:val="center"/>
              <w:rPr>
                <w:rFonts w:ascii="Times New Roman" w:eastAsia="Times New Roman" w:hAnsi="Times New Roman" w:cs="Times New Roman"/>
                <w:sz w:val="28"/>
                <w:szCs w:val="28"/>
                <w:lang w:eastAsia="ru-RU"/>
              </w:rPr>
            </w:pPr>
            <w:r w:rsidRPr="003E460B">
              <w:rPr>
                <w:rFonts w:ascii="Times New Roman" w:eastAsia="Times New Roman" w:hAnsi="Times New Roman" w:cs="Times New Roman"/>
                <w:sz w:val="28"/>
                <w:szCs w:val="28"/>
                <w:lang w:eastAsia="ru-RU"/>
              </w:rPr>
              <w:t>Информация об итогах</w:t>
            </w:r>
          </w:p>
        </w:tc>
        <w:tc>
          <w:tcPr>
            <w:tcW w:w="236"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r>
      <w:tr w:rsidR="003E460B" w:rsidRPr="003E460B" w:rsidTr="00403243">
        <w:trPr>
          <w:trHeight w:val="1020"/>
        </w:trPr>
        <w:tc>
          <w:tcPr>
            <w:tcW w:w="9371" w:type="dxa"/>
            <w:gridSpan w:val="6"/>
            <w:tcBorders>
              <w:top w:val="nil"/>
              <w:left w:val="nil"/>
              <w:bottom w:val="nil"/>
              <w:right w:val="nil"/>
            </w:tcBorders>
            <w:shd w:val="clear" w:color="auto" w:fill="auto"/>
            <w:vAlign w:val="center"/>
            <w:hideMark/>
          </w:tcPr>
          <w:p w:rsidR="003E460B" w:rsidRPr="003E460B" w:rsidRDefault="003E460B" w:rsidP="000A167C">
            <w:pPr>
              <w:spacing w:after="0" w:line="240" w:lineRule="auto"/>
              <w:jc w:val="center"/>
              <w:rPr>
                <w:rFonts w:ascii="Times New Roman" w:eastAsia="Times New Roman" w:hAnsi="Times New Roman" w:cs="Times New Roman"/>
                <w:sz w:val="28"/>
                <w:szCs w:val="28"/>
                <w:lang w:eastAsia="ru-RU"/>
              </w:rPr>
            </w:pPr>
            <w:r w:rsidRPr="003E460B">
              <w:rPr>
                <w:rFonts w:ascii="Times New Roman" w:eastAsia="Times New Roman" w:hAnsi="Times New Roman" w:cs="Times New Roman"/>
                <w:sz w:val="28"/>
                <w:szCs w:val="28"/>
                <w:lang w:eastAsia="ru-RU"/>
              </w:rPr>
              <w:t xml:space="preserve"> социально - экономического развития   </w:t>
            </w:r>
            <w:r w:rsidR="000A167C">
              <w:rPr>
                <w:rFonts w:ascii="Times New Roman" w:eastAsia="Times New Roman" w:hAnsi="Times New Roman" w:cs="Times New Roman"/>
                <w:sz w:val="28"/>
                <w:szCs w:val="28"/>
                <w:lang w:eastAsia="ru-RU"/>
              </w:rPr>
              <w:t>Незаймановского</w:t>
            </w:r>
            <w:r w:rsidRPr="003E460B">
              <w:rPr>
                <w:rFonts w:ascii="Times New Roman" w:eastAsia="Times New Roman" w:hAnsi="Times New Roman" w:cs="Times New Roman"/>
                <w:sz w:val="28"/>
                <w:szCs w:val="28"/>
                <w:lang w:eastAsia="ru-RU"/>
              </w:rPr>
              <w:t xml:space="preserve"> сельского поселения </w:t>
            </w:r>
            <w:r w:rsidR="000A167C">
              <w:rPr>
                <w:rFonts w:ascii="Times New Roman" w:eastAsia="Times New Roman" w:hAnsi="Times New Roman" w:cs="Times New Roman"/>
                <w:sz w:val="28"/>
                <w:szCs w:val="28"/>
                <w:lang w:eastAsia="ru-RU"/>
              </w:rPr>
              <w:t>Тимашевского района </w:t>
            </w:r>
            <w:r w:rsidR="007560A3">
              <w:rPr>
                <w:rFonts w:ascii="Times New Roman" w:eastAsia="Times New Roman" w:hAnsi="Times New Roman" w:cs="Times New Roman"/>
                <w:sz w:val="28"/>
                <w:szCs w:val="28"/>
                <w:lang w:eastAsia="ru-RU"/>
              </w:rPr>
              <w:t>за 9 месяцев 2025</w:t>
            </w:r>
            <w:r w:rsidRPr="003E460B">
              <w:rPr>
                <w:rFonts w:ascii="Times New Roman" w:eastAsia="Times New Roman" w:hAnsi="Times New Roman" w:cs="Times New Roman"/>
                <w:sz w:val="28"/>
                <w:szCs w:val="28"/>
                <w:lang w:eastAsia="ru-RU"/>
              </w:rPr>
              <w:t xml:space="preserve"> год</w:t>
            </w:r>
            <w:r w:rsidR="000A167C">
              <w:rPr>
                <w:rFonts w:ascii="Times New Roman" w:eastAsia="Times New Roman" w:hAnsi="Times New Roman" w:cs="Times New Roman"/>
                <w:sz w:val="28"/>
                <w:szCs w:val="28"/>
                <w:lang w:eastAsia="ru-RU"/>
              </w:rPr>
              <w:t>а</w:t>
            </w:r>
            <w:r w:rsidRPr="003E460B">
              <w:rPr>
                <w:rFonts w:ascii="Times New Roman" w:eastAsia="Times New Roman" w:hAnsi="Times New Roman" w:cs="Times New Roman"/>
                <w:sz w:val="28"/>
                <w:szCs w:val="28"/>
                <w:lang w:eastAsia="ru-RU"/>
              </w:rPr>
              <w:t xml:space="preserve"> </w:t>
            </w:r>
          </w:p>
        </w:tc>
        <w:tc>
          <w:tcPr>
            <w:tcW w:w="236"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r>
      <w:tr w:rsidR="003E460B" w:rsidRPr="003E460B" w:rsidTr="00403243">
        <w:trPr>
          <w:trHeight w:val="240"/>
        </w:trPr>
        <w:tc>
          <w:tcPr>
            <w:tcW w:w="5685" w:type="dxa"/>
            <w:gridSpan w:val="3"/>
            <w:tcBorders>
              <w:top w:val="nil"/>
              <w:left w:val="nil"/>
              <w:bottom w:val="nil"/>
              <w:right w:val="nil"/>
            </w:tcBorders>
            <w:shd w:val="clear" w:color="auto" w:fill="auto"/>
            <w:vAlign w:val="center"/>
            <w:hideMark/>
          </w:tcPr>
          <w:p w:rsidR="003E460B" w:rsidRPr="003E460B" w:rsidRDefault="003E460B" w:rsidP="003E460B">
            <w:pPr>
              <w:spacing w:after="0" w:line="240" w:lineRule="auto"/>
              <w:jc w:val="center"/>
              <w:rPr>
                <w:rFonts w:ascii="Times New Roman" w:eastAsia="Times New Roman" w:hAnsi="Times New Roman" w:cs="Times New Roman"/>
                <w:sz w:val="28"/>
                <w:szCs w:val="28"/>
                <w:lang w:eastAsia="ru-RU"/>
              </w:rPr>
            </w:pPr>
          </w:p>
        </w:tc>
        <w:tc>
          <w:tcPr>
            <w:tcW w:w="993" w:type="dxa"/>
            <w:tcBorders>
              <w:top w:val="nil"/>
              <w:left w:val="nil"/>
              <w:bottom w:val="nil"/>
              <w:right w:val="nil"/>
            </w:tcBorders>
            <w:shd w:val="clear" w:color="auto" w:fill="auto"/>
            <w:vAlign w:val="center"/>
            <w:hideMark/>
          </w:tcPr>
          <w:p w:rsidR="003E460B" w:rsidRPr="003E460B" w:rsidRDefault="003E460B" w:rsidP="003E460B">
            <w:pPr>
              <w:spacing w:after="0" w:line="240" w:lineRule="auto"/>
              <w:jc w:val="center"/>
              <w:rPr>
                <w:rFonts w:ascii="Times New Roman" w:eastAsia="Times New Roman" w:hAnsi="Times New Roman" w:cs="Times New Roman"/>
                <w:sz w:val="28"/>
                <w:szCs w:val="28"/>
                <w:lang w:eastAsia="ru-RU"/>
              </w:rPr>
            </w:pPr>
          </w:p>
        </w:tc>
        <w:tc>
          <w:tcPr>
            <w:tcW w:w="1275"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c>
          <w:tcPr>
            <w:tcW w:w="980" w:type="dxa"/>
            <w:tcBorders>
              <w:top w:val="nil"/>
              <w:left w:val="nil"/>
              <w:bottom w:val="nil"/>
              <w:right w:val="nil"/>
            </w:tcBorders>
            <w:shd w:val="clear" w:color="auto" w:fill="auto"/>
            <w:noWrap/>
            <w:vAlign w:val="bottom"/>
            <w:hideMark/>
          </w:tcPr>
          <w:p w:rsidR="003E460B" w:rsidRPr="003E460B" w:rsidRDefault="003E460B" w:rsidP="003E460B">
            <w:pPr>
              <w:spacing w:after="0" w:line="240" w:lineRule="auto"/>
              <w:rPr>
                <w:rFonts w:ascii="Times New Roman" w:eastAsia="Times New Roman" w:hAnsi="Times New Roman" w:cs="Times New Roman"/>
                <w:sz w:val="24"/>
                <w:szCs w:val="24"/>
                <w:lang w:eastAsia="ru-RU"/>
              </w:rPr>
            </w:pPr>
          </w:p>
        </w:tc>
      </w:tr>
    </w:tbl>
    <w:p w:rsidR="00AA40A6" w:rsidRPr="006C6D32" w:rsidRDefault="00AA40A6" w:rsidP="00AA40A6">
      <w:pPr>
        <w:spacing w:after="120" w:line="240" w:lineRule="auto"/>
        <w:jc w:val="center"/>
        <w:rPr>
          <w:rFonts w:ascii="Times New Roman" w:eastAsia="Times New Roman" w:hAnsi="Times New Roman" w:cs="Times New Roman"/>
          <w:b/>
          <w:sz w:val="28"/>
          <w:szCs w:val="28"/>
          <w:lang w:eastAsia="ru-RU"/>
        </w:rPr>
      </w:pPr>
      <w:r w:rsidRPr="006C6D32">
        <w:rPr>
          <w:rFonts w:ascii="Times New Roman" w:eastAsia="Times New Roman" w:hAnsi="Times New Roman" w:cs="Times New Roman"/>
          <w:b/>
          <w:sz w:val="28"/>
          <w:szCs w:val="28"/>
          <w:lang w:eastAsia="ru-RU"/>
        </w:rPr>
        <w:t>Индикаторы развития демографии, сферы труда и занятости населения</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прогнозном периоде 2026-2028</w:t>
      </w:r>
      <w:r w:rsidRPr="006C6D32">
        <w:rPr>
          <w:rFonts w:ascii="Times New Roman" w:eastAsia="Times New Roman" w:hAnsi="Times New Roman" w:cs="Times New Roman"/>
          <w:sz w:val="28"/>
          <w:szCs w:val="28"/>
          <w:lang w:eastAsia="ru-RU"/>
        </w:rPr>
        <w:t> </w:t>
      </w:r>
      <w:proofErr w:type="spellStart"/>
      <w:proofErr w:type="gramStart"/>
      <w:r w:rsidRPr="006C6D32">
        <w:rPr>
          <w:rFonts w:ascii="Times New Roman" w:eastAsia="Times New Roman" w:hAnsi="Times New Roman" w:cs="Times New Roman"/>
          <w:sz w:val="28"/>
          <w:szCs w:val="28"/>
          <w:lang w:eastAsia="ru-RU"/>
        </w:rPr>
        <w:t>гг</w:t>
      </w:r>
      <w:proofErr w:type="spellEnd"/>
      <w:proofErr w:type="gramEnd"/>
      <w:r w:rsidRPr="006C6D32">
        <w:rPr>
          <w:rFonts w:ascii="Times New Roman" w:eastAsia="Times New Roman" w:hAnsi="Times New Roman" w:cs="Times New Roman"/>
          <w:sz w:val="28"/>
          <w:szCs w:val="28"/>
          <w:lang w:eastAsia="ru-RU"/>
        </w:rPr>
        <w:t xml:space="preserve"> в поселении не ожидается существенных изменений демографической ситуации и в характере мигра</w:t>
      </w:r>
      <w:r>
        <w:rPr>
          <w:rFonts w:ascii="Times New Roman" w:eastAsia="Times New Roman" w:hAnsi="Times New Roman" w:cs="Times New Roman"/>
          <w:sz w:val="28"/>
          <w:szCs w:val="28"/>
          <w:lang w:eastAsia="ru-RU"/>
        </w:rPr>
        <w:t>ционных движений. По оценке 2025</w:t>
      </w:r>
      <w:r w:rsidRPr="006C6D32">
        <w:rPr>
          <w:rFonts w:ascii="Times New Roman" w:eastAsia="Times New Roman" w:hAnsi="Times New Roman" w:cs="Times New Roman"/>
          <w:sz w:val="28"/>
          <w:szCs w:val="28"/>
          <w:lang w:eastAsia="ru-RU"/>
        </w:rPr>
        <w:t xml:space="preserve"> года численность населения стабильна и составляет 2,6 тыс. человек.</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p>
    <w:p w:rsidR="00AA40A6" w:rsidRPr="006C6D32" w:rsidRDefault="00AA40A6" w:rsidP="00AA40A6">
      <w:pPr>
        <w:spacing w:after="120" w:line="240" w:lineRule="auto"/>
        <w:ind w:firstLine="709"/>
        <w:jc w:val="center"/>
        <w:rPr>
          <w:rFonts w:ascii="Times New Roman" w:eastAsia="Times New Roman" w:hAnsi="Times New Roman" w:cs="Times New Roman"/>
          <w:b/>
          <w:sz w:val="28"/>
          <w:szCs w:val="28"/>
          <w:lang w:eastAsia="ru-RU"/>
        </w:rPr>
      </w:pPr>
      <w:r w:rsidRPr="006C6D32">
        <w:rPr>
          <w:rFonts w:ascii="Times New Roman" w:eastAsia="Times New Roman" w:hAnsi="Times New Roman" w:cs="Times New Roman"/>
          <w:b/>
          <w:sz w:val="28"/>
          <w:szCs w:val="28"/>
          <w:lang w:eastAsia="ru-RU"/>
        </w:rPr>
        <w:t>Агропромышленный сектор</w:t>
      </w:r>
    </w:p>
    <w:p w:rsidR="00AA40A6" w:rsidRPr="006C6D32" w:rsidRDefault="00AA40A6" w:rsidP="00AA40A6">
      <w:pPr>
        <w:spacing w:after="0" w:line="240" w:lineRule="auto"/>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shd w:val="clear" w:color="auto" w:fill="FFFFFF"/>
          <w:lang w:eastAsia="ru-RU"/>
        </w:rPr>
        <w:t xml:space="preserve">Поскольку в настоящее время эффективно развивается замещение импортных продуктов и товаров отечественными элементами, то государство стремится к тому, чтобы сельское хозяйство в особо значимых регионах развивалось. </w:t>
      </w:r>
    </w:p>
    <w:p w:rsidR="00AA40A6" w:rsidRPr="006C6D32" w:rsidRDefault="00AA40A6" w:rsidP="00AA40A6">
      <w:pPr>
        <w:spacing w:after="0" w:line="240" w:lineRule="auto"/>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 Сельское хозяйство поселения специализируется на производстве зерновых, зернобобовых культур, подсолнечника, ячменя, рапса под посевами которых занято 10,3 </w:t>
      </w:r>
      <w:proofErr w:type="spellStart"/>
      <w:r w:rsidRPr="006C6D32">
        <w:rPr>
          <w:rFonts w:ascii="Times New Roman" w:eastAsia="Times New Roman" w:hAnsi="Times New Roman" w:cs="Times New Roman"/>
          <w:sz w:val="28"/>
          <w:szCs w:val="28"/>
          <w:lang w:eastAsia="ru-RU"/>
        </w:rPr>
        <w:t>тыс.га</w:t>
      </w:r>
      <w:proofErr w:type="spellEnd"/>
      <w:r w:rsidRPr="006C6D32">
        <w:rPr>
          <w:rFonts w:ascii="Times New Roman" w:eastAsia="Times New Roman" w:hAnsi="Times New Roman" w:cs="Times New Roman"/>
          <w:sz w:val="28"/>
          <w:szCs w:val="28"/>
          <w:lang w:eastAsia="ru-RU"/>
        </w:rPr>
        <w:t>. Средняя урожайность зерновы</w:t>
      </w:r>
      <w:proofErr w:type="gramStart"/>
      <w:r w:rsidRPr="006C6D32">
        <w:rPr>
          <w:rFonts w:ascii="Times New Roman" w:eastAsia="Times New Roman" w:hAnsi="Times New Roman" w:cs="Times New Roman"/>
          <w:sz w:val="28"/>
          <w:szCs w:val="28"/>
          <w:lang w:eastAsia="ru-RU"/>
        </w:rPr>
        <w:t>х(</w:t>
      </w:r>
      <w:proofErr w:type="gramEnd"/>
      <w:r w:rsidRPr="006C6D32">
        <w:rPr>
          <w:rFonts w:ascii="Times New Roman" w:eastAsia="Times New Roman" w:hAnsi="Times New Roman" w:cs="Times New Roman"/>
          <w:sz w:val="28"/>
          <w:szCs w:val="28"/>
          <w:lang w:eastAsia="ru-RU"/>
        </w:rPr>
        <w:t xml:space="preserve"> пшеница, ячмень, рапс) составляет 75,0 ц/га. Подсолнечник- 4,5 ц/га. Агропромышленный сектор в настоящее время функционирует в непростых социально-экономических и геополитических условиях. Несмотря на это земледельцы поселения прикладывают максимум усилий для получения стабильно высоких урожаев, используя при этом передовые технологии, постоянно повышая агротехнический уровень и культуру производства.  В последние годы в поселении так же стали производить и реализовывать сахарную свеклу и картофель. Это свидетельствует о развитии данного сектора.</w:t>
      </w:r>
    </w:p>
    <w:p w:rsidR="00AA40A6" w:rsidRPr="006C6D32" w:rsidRDefault="00AA40A6" w:rsidP="00AA40A6">
      <w:pPr>
        <w:spacing w:after="0" w:line="240" w:lineRule="auto"/>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Личные подсобные хозяйства поселения начинают ориентироваться не только на обеспечение личных нужд, но и на рынок, пополняя источники доходов. ЛПХ является одной из самых распространенных форм экономической активности населения, проживающей на территории сельского поселения. Одним из ключевых факторов развития личного подсобного хозяйства являются меры государственной поддержки развития ЛПХ на территории Краснодарского края.</w:t>
      </w:r>
      <w:r w:rsidRPr="005B4566">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сн</w:t>
      </w:r>
      <w:r w:rsidRPr="005B4566">
        <w:rPr>
          <w:rFonts w:ascii="Times New Roman" w:eastAsia="Times New Roman" w:hAnsi="Times New Roman" w:cs="Times New Roman"/>
          <w:sz w:val="28"/>
          <w:szCs w:val="28"/>
          <w:lang w:eastAsia="ru-RU"/>
        </w:rPr>
        <w:t>овная задача</w:t>
      </w:r>
      <w:r w:rsidRPr="00CA1270">
        <w:rPr>
          <w:rFonts w:ascii="Times New Roman" w:eastAsia="Times New Roman" w:hAnsi="Times New Roman" w:cs="Times New Roman"/>
          <w:sz w:val="28"/>
          <w:szCs w:val="28"/>
          <w:lang w:eastAsia="ru-RU"/>
        </w:rPr>
        <w:t xml:space="preserve"> </w:t>
      </w:r>
      <w:r w:rsidRPr="005B4566">
        <w:rPr>
          <w:rFonts w:ascii="Times New Roman" w:eastAsia="Times New Roman" w:hAnsi="Times New Roman" w:cs="Times New Roman"/>
          <w:sz w:val="28"/>
          <w:szCs w:val="28"/>
          <w:lang w:eastAsia="ru-RU"/>
        </w:rPr>
        <w:t xml:space="preserve">- сохранить и развить существующие программы, которые показали свою эффективность. </w:t>
      </w:r>
      <w:r w:rsidRPr="006C6D32">
        <w:rPr>
          <w:rFonts w:ascii="Times New Roman" w:eastAsia="Times New Roman" w:hAnsi="Times New Roman" w:cs="Times New Roman"/>
          <w:sz w:val="28"/>
          <w:szCs w:val="28"/>
          <w:lang w:eastAsia="ru-RU"/>
        </w:rPr>
        <w:t xml:space="preserve"> ЛПХ Незаймановского сельского  поселения имеет различную </w:t>
      </w:r>
      <w:r w:rsidRPr="006C6D32">
        <w:rPr>
          <w:rFonts w:ascii="Times New Roman" w:eastAsia="Times New Roman" w:hAnsi="Times New Roman" w:cs="Times New Roman"/>
          <w:sz w:val="28"/>
          <w:szCs w:val="28"/>
          <w:lang w:eastAsia="ru-RU"/>
        </w:rPr>
        <w:lastRenderedPageBreak/>
        <w:t>направленность: производство мяса, молока, яиц, выращивание  картофеля, овощей, плодов</w:t>
      </w:r>
      <w:r>
        <w:rPr>
          <w:rFonts w:ascii="Times New Roman" w:eastAsia="Times New Roman" w:hAnsi="Times New Roman" w:cs="Times New Roman"/>
          <w:sz w:val="28"/>
          <w:szCs w:val="28"/>
          <w:lang w:eastAsia="ru-RU"/>
        </w:rPr>
        <w:t xml:space="preserve"> и ягод, КРС. На 01.10.2</w:t>
      </w:r>
      <w:r w:rsidRPr="001A5023">
        <w:rPr>
          <w:rFonts w:ascii="Times New Roman" w:eastAsia="Times New Roman" w:hAnsi="Times New Roman" w:cs="Times New Roman"/>
          <w:sz w:val="28"/>
          <w:szCs w:val="28"/>
          <w:lang w:eastAsia="ru-RU"/>
        </w:rPr>
        <w:t xml:space="preserve">5 </w:t>
      </w:r>
      <w:r w:rsidRPr="006C6D32">
        <w:rPr>
          <w:rFonts w:ascii="Times New Roman" w:eastAsia="Times New Roman" w:hAnsi="Times New Roman" w:cs="Times New Roman"/>
          <w:sz w:val="28"/>
          <w:szCs w:val="28"/>
          <w:lang w:eastAsia="ru-RU"/>
        </w:rPr>
        <w:t xml:space="preserve">г. в поселении ЛПХ реализовано на убой 200,0 тонн мяса, молока- </w:t>
      </w:r>
      <w:r>
        <w:rPr>
          <w:rFonts w:ascii="Times New Roman" w:eastAsia="Times New Roman" w:hAnsi="Times New Roman" w:cs="Times New Roman"/>
          <w:sz w:val="28"/>
          <w:szCs w:val="28"/>
          <w:lang w:eastAsia="ru-RU"/>
        </w:rPr>
        <w:t xml:space="preserve">400,0 тонн, 37 тонн винограда, </w:t>
      </w:r>
      <w:r w:rsidRPr="001A502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00 тонн плодов и ягод, </w:t>
      </w:r>
      <w:r w:rsidRPr="001A5023">
        <w:rPr>
          <w:rFonts w:ascii="Times New Roman" w:eastAsia="Times New Roman" w:hAnsi="Times New Roman" w:cs="Times New Roman"/>
          <w:sz w:val="28"/>
          <w:szCs w:val="28"/>
          <w:lang w:eastAsia="ru-RU"/>
        </w:rPr>
        <w:t>7</w:t>
      </w:r>
      <w:r w:rsidRPr="006C6D32">
        <w:rPr>
          <w:rFonts w:ascii="Times New Roman" w:eastAsia="Times New Roman" w:hAnsi="Times New Roman" w:cs="Times New Roman"/>
          <w:sz w:val="28"/>
          <w:szCs w:val="28"/>
          <w:lang w:eastAsia="ru-RU"/>
        </w:rPr>
        <w:t xml:space="preserve">00 тонн овощей  и 5,9 млн. шт. яиц. Практически вся выращенная продукция в ЛПХ реализуется через предпринимателей. </w:t>
      </w:r>
    </w:p>
    <w:p w:rsidR="00AA40A6" w:rsidRPr="006C6D32" w:rsidRDefault="00AA40A6" w:rsidP="00AA40A6">
      <w:pPr>
        <w:suppressAutoHyphens/>
        <w:spacing w:after="0" w:line="240" w:lineRule="auto"/>
        <w:jc w:val="both"/>
        <w:rPr>
          <w:rFonts w:ascii="Times New Roman" w:eastAsia="Times New Roman" w:hAnsi="Times New Roman" w:cs="Times New Roman"/>
          <w:sz w:val="28"/>
          <w:szCs w:val="28"/>
          <w:lang w:eastAsia="ru-RU"/>
        </w:rPr>
      </w:pPr>
    </w:p>
    <w:p w:rsidR="00AA40A6" w:rsidRPr="006C6D32" w:rsidRDefault="00AA40A6" w:rsidP="00AA40A6">
      <w:pPr>
        <w:suppressAutoHyphens/>
        <w:spacing w:after="120" w:line="240" w:lineRule="auto"/>
        <w:ind w:firstLine="709"/>
        <w:jc w:val="center"/>
        <w:rPr>
          <w:rFonts w:ascii="Times New Roman" w:eastAsia="Times New Roman" w:hAnsi="Times New Roman" w:cs="Times New Roman"/>
          <w:b/>
          <w:lang w:eastAsia="ru-RU"/>
        </w:rPr>
      </w:pPr>
      <w:r w:rsidRPr="006C6D32">
        <w:rPr>
          <w:rFonts w:ascii="Times New Roman" w:eastAsia="Times New Roman" w:hAnsi="Times New Roman" w:cs="Times New Roman"/>
          <w:b/>
          <w:sz w:val="28"/>
          <w:szCs w:val="28"/>
          <w:lang w:eastAsia="ru-RU"/>
        </w:rPr>
        <w:t>Растениеводство</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Основными культурами, возделываемыми </w:t>
      </w:r>
      <w:proofErr w:type="spellStart"/>
      <w:r w:rsidRPr="006C6D32">
        <w:rPr>
          <w:rFonts w:ascii="Times New Roman" w:eastAsia="Times New Roman" w:hAnsi="Times New Roman" w:cs="Times New Roman"/>
          <w:sz w:val="28"/>
          <w:szCs w:val="28"/>
          <w:lang w:eastAsia="ru-RU"/>
        </w:rPr>
        <w:t>сельхозтоваропроизводи-телями</w:t>
      </w:r>
      <w:proofErr w:type="spellEnd"/>
      <w:r w:rsidRPr="006C6D32">
        <w:rPr>
          <w:rFonts w:ascii="Times New Roman" w:eastAsia="Times New Roman" w:hAnsi="Times New Roman" w:cs="Times New Roman"/>
          <w:sz w:val="28"/>
          <w:szCs w:val="28"/>
          <w:lang w:eastAsia="ru-RU"/>
        </w:rPr>
        <w:t xml:space="preserve"> на территории Незаймановского сельского поселения Тимашевского района, зерновые культуры, сахарная свекла  и подсолнечник.</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w:t>
      </w:r>
      <w:r w:rsidRPr="001159C5">
        <w:rPr>
          <w:rFonts w:ascii="Times New Roman" w:eastAsia="Times New Roman" w:hAnsi="Times New Roman" w:cs="Times New Roman"/>
          <w:sz w:val="28"/>
          <w:szCs w:val="28"/>
          <w:lang w:eastAsia="ru-RU"/>
        </w:rPr>
        <w:t>5</w:t>
      </w:r>
      <w:r w:rsidRPr="006C6D32">
        <w:rPr>
          <w:rFonts w:ascii="Times New Roman" w:eastAsia="Times New Roman" w:hAnsi="Times New Roman" w:cs="Times New Roman"/>
          <w:sz w:val="28"/>
          <w:szCs w:val="28"/>
          <w:lang w:eastAsia="ru-RU"/>
        </w:rPr>
        <w:t xml:space="preserve"> году аграрии </w:t>
      </w:r>
      <w:proofErr w:type="spellStart"/>
      <w:r w:rsidRPr="006C6D32">
        <w:rPr>
          <w:rFonts w:ascii="Times New Roman" w:eastAsia="Times New Roman" w:hAnsi="Times New Roman" w:cs="Times New Roman"/>
          <w:sz w:val="28"/>
          <w:szCs w:val="28"/>
          <w:lang w:eastAsia="ru-RU"/>
        </w:rPr>
        <w:t>Незаймановсго</w:t>
      </w:r>
      <w:proofErr w:type="spellEnd"/>
      <w:r w:rsidRPr="006C6D32">
        <w:rPr>
          <w:rFonts w:ascii="Times New Roman" w:eastAsia="Times New Roman" w:hAnsi="Times New Roman" w:cs="Times New Roman"/>
          <w:sz w:val="28"/>
          <w:szCs w:val="28"/>
          <w:lang w:eastAsia="ru-RU"/>
        </w:rPr>
        <w:t xml:space="preserve"> сельского поселения Тимашевского района получили урожай:</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зерновых и зернобобовых 4</w:t>
      </w:r>
      <w:r w:rsidRPr="001159C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Pr="001159C5">
        <w:rPr>
          <w:rFonts w:ascii="Times New Roman" w:eastAsia="Times New Roman" w:hAnsi="Times New Roman" w:cs="Times New Roman"/>
          <w:sz w:val="28"/>
          <w:szCs w:val="28"/>
          <w:lang w:eastAsia="ru-RU"/>
        </w:rPr>
        <w:t>64</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 с увеличе</w:t>
      </w:r>
      <w:r>
        <w:rPr>
          <w:rFonts w:ascii="Times New Roman" w:eastAsia="Times New Roman" w:hAnsi="Times New Roman" w:cs="Times New Roman"/>
          <w:sz w:val="28"/>
          <w:szCs w:val="28"/>
          <w:lang w:eastAsia="ru-RU"/>
        </w:rPr>
        <w:t>нием в плановом периоде на  0</w:t>
      </w:r>
      <w:r w:rsidRPr="009634A9">
        <w:rPr>
          <w:rFonts w:ascii="Times New Roman" w:eastAsia="Times New Roman" w:hAnsi="Times New Roman" w:cs="Times New Roman"/>
          <w:sz w:val="28"/>
          <w:szCs w:val="28"/>
          <w:lang w:eastAsia="ru-RU"/>
        </w:rPr>
        <w:t>,1</w:t>
      </w:r>
      <w:r w:rsidRPr="001159C5">
        <w:rPr>
          <w:rFonts w:ascii="Times New Roman" w:eastAsia="Times New Roman" w:hAnsi="Times New Roman" w:cs="Times New Roman"/>
          <w:sz w:val="28"/>
          <w:szCs w:val="28"/>
          <w:lang w:eastAsia="ru-RU"/>
        </w:rPr>
        <w:t>6</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тыс.тонн</w:t>
      </w:r>
      <w:proofErr w:type="spellEnd"/>
      <w:r w:rsidRPr="006C6D32">
        <w:rPr>
          <w:rFonts w:ascii="Times New Roman" w:eastAsia="Times New Roman" w:hAnsi="Times New Roman" w:cs="Times New Roman"/>
          <w:sz w:val="28"/>
          <w:szCs w:val="28"/>
          <w:lang w:eastAsia="ru-RU"/>
        </w:rPr>
        <w:t>;</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-сахарной свеклы 16</w:t>
      </w:r>
      <w:r w:rsidRPr="009634A9">
        <w:rPr>
          <w:rFonts w:ascii="Times New Roman" w:eastAsia="Times New Roman" w:hAnsi="Times New Roman" w:cs="Times New Roman"/>
          <w:sz w:val="28"/>
          <w:szCs w:val="28"/>
          <w:lang w:eastAsia="ru-RU"/>
        </w:rPr>
        <w:t>,5</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 с увели</w:t>
      </w:r>
      <w:r>
        <w:rPr>
          <w:rFonts w:ascii="Times New Roman" w:eastAsia="Times New Roman" w:hAnsi="Times New Roman" w:cs="Times New Roman"/>
          <w:sz w:val="28"/>
          <w:szCs w:val="28"/>
          <w:lang w:eastAsia="ru-RU"/>
        </w:rPr>
        <w:t>чением в плановом периоде на 1</w:t>
      </w:r>
      <w:r w:rsidRPr="006E445B">
        <w:rPr>
          <w:rFonts w:ascii="Times New Roman" w:eastAsia="Times New Roman" w:hAnsi="Times New Roman" w:cs="Times New Roman"/>
          <w:sz w:val="28"/>
          <w:szCs w:val="28"/>
          <w:lang w:eastAsia="ru-RU"/>
        </w:rPr>
        <w:t>,05</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тыс.тонн</w:t>
      </w:r>
      <w:proofErr w:type="spellEnd"/>
      <w:r w:rsidRPr="006C6D32">
        <w:rPr>
          <w:rFonts w:ascii="Times New Roman" w:eastAsia="Times New Roman" w:hAnsi="Times New Roman" w:cs="Times New Roman"/>
          <w:sz w:val="28"/>
          <w:szCs w:val="28"/>
          <w:lang w:eastAsia="ru-RU"/>
        </w:rPr>
        <w:t>;</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подсолнечника 2</w:t>
      </w:r>
      <w:r w:rsidRPr="006E445B">
        <w:rPr>
          <w:rFonts w:ascii="Times New Roman" w:eastAsia="Times New Roman" w:hAnsi="Times New Roman" w:cs="Times New Roman"/>
          <w:sz w:val="28"/>
          <w:szCs w:val="28"/>
          <w:lang w:eastAsia="ru-RU"/>
        </w:rPr>
        <w:t>,4</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 xml:space="preserve">, в плановом периоде </w:t>
      </w:r>
      <w:r w:rsidRPr="006E445B">
        <w:rPr>
          <w:rFonts w:ascii="Times New Roman" w:eastAsia="Times New Roman" w:hAnsi="Times New Roman" w:cs="Times New Roman"/>
          <w:sz w:val="28"/>
          <w:szCs w:val="28"/>
          <w:lang w:eastAsia="ru-RU"/>
        </w:rPr>
        <w:t xml:space="preserve">не </w:t>
      </w:r>
      <w:r w:rsidRPr="006C6D32">
        <w:rPr>
          <w:rFonts w:ascii="Times New Roman" w:eastAsia="Times New Roman" w:hAnsi="Times New Roman" w:cs="Times New Roman"/>
          <w:sz w:val="28"/>
          <w:szCs w:val="28"/>
          <w:lang w:eastAsia="ru-RU"/>
        </w:rPr>
        <w:t>прогнозируется увеличение данного показателя;</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картофеля 0,</w:t>
      </w:r>
      <w:r>
        <w:rPr>
          <w:rFonts w:ascii="Times New Roman" w:eastAsia="Times New Roman" w:hAnsi="Times New Roman" w:cs="Times New Roman"/>
          <w:sz w:val="28"/>
          <w:szCs w:val="28"/>
          <w:lang w:val="en-US" w:eastAsia="ru-RU"/>
        </w:rPr>
        <w:t>6</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овощей 0,7</w:t>
      </w:r>
      <w:r w:rsidRPr="006E445B">
        <w:rPr>
          <w:rFonts w:ascii="Times New Roman" w:eastAsia="Times New Roman" w:hAnsi="Times New Roman" w:cs="Times New Roman"/>
          <w:sz w:val="28"/>
          <w:szCs w:val="28"/>
          <w:lang w:eastAsia="ru-RU"/>
        </w:rPr>
        <w:t>8</w:t>
      </w:r>
      <w:r w:rsidRPr="006C6D32">
        <w:rPr>
          <w:rFonts w:ascii="Times New Roman" w:eastAsia="Times New Roman" w:hAnsi="Times New Roman" w:cs="Times New Roman"/>
          <w:sz w:val="28"/>
          <w:szCs w:val="28"/>
          <w:lang w:eastAsia="ru-RU"/>
        </w:rPr>
        <w:t xml:space="preserve">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 xml:space="preserve">, в плановом периоде </w:t>
      </w:r>
      <w:r w:rsidRPr="00B309F3">
        <w:rPr>
          <w:rFonts w:ascii="Times New Roman" w:eastAsia="Times New Roman" w:hAnsi="Times New Roman" w:cs="Times New Roman"/>
          <w:sz w:val="28"/>
          <w:szCs w:val="28"/>
          <w:lang w:eastAsia="ru-RU"/>
        </w:rPr>
        <w:t>прогнозируется незначительное уменьшение данного показателя</w:t>
      </w:r>
      <w:r w:rsidRPr="006C6D32">
        <w:rPr>
          <w:rFonts w:ascii="Times New Roman" w:eastAsia="Times New Roman" w:hAnsi="Times New Roman" w:cs="Times New Roman"/>
          <w:sz w:val="28"/>
          <w:szCs w:val="28"/>
          <w:lang w:eastAsia="ru-RU"/>
        </w:rPr>
        <w:t xml:space="preserve">;  </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плодов и ягод 0,6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 xml:space="preserve">, в плановом периоде  данный показатель остается </w:t>
      </w:r>
      <w:r w:rsidRPr="00B309F3">
        <w:rPr>
          <w:rFonts w:ascii="Times New Roman" w:eastAsia="Times New Roman" w:hAnsi="Times New Roman" w:cs="Times New Roman"/>
          <w:sz w:val="28"/>
          <w:szCs w:val="28"/>
          <w:lang w:eastAsia="ru-RU"/>
        </w:rPr>
        <w:t>с</w:t>
      </w:r>
      <w:r w:rsidRPr="006C6D32">
        <w:rPr>
          <w:rFonts w:ascii="Times New Roman" w:eastAsia="Times New Roman" w:hAnsi="Times New Roman" w:cs="Times New Roman"/>
          <w:sz w:val="28"/>
          <w:szCs w:val="28"/>
          <w:lang w:eastAsia="ru-RU"/>
        </w:rPr>
        <w:t>табильным;</w:t>
      </w:r>
    </w:p>
    <w:p w:rsidR="00AA40A6" w:rsidRPr="006C6D32" w:rsidRDefault="00AA40A6" w:rsidP="00AA40A6">
      <w:pPr>
        <w:numPr>
          <w:ilvl w:val="0"/>
          <w:numId w:val="1"/>
        </w:numPr>
        <w:spacing w:after="0" w:line="240" w:lineRule="auto"/>
        <w:ind w:left="0" w:firstLine="357"/>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винограда 0,37 </w:t>
      </w:r>
      <w:proofErr w:type="spellStart"/>
      <w:r w:rsidRPr="006C6D32">
        <w:rPr>
          <w:rFonts w:ascii="Times New Roman" w:eastAsia="Times New Roman" w:hAnsi="Times New Roman" w:cs="Times New Roman"/>
          <w:sz w:val="28"/>
          <w:szCs w:val="28"/>
          <w:lang w:eastAsia="ru-RU"/>
        </w:rPr>
        <w:t>тыс</w:t>
      </w:r>
      <w:proofErr w:type="gramStart"/>
      <w:r w:rsidRPr="006C6D32">
        <w:rPr>
          <w:rFonts w:ascii="Times New Roman" w:eastAsia="Times New Roman" w:hAnsi="Times New Roman" w:cs="Times New Roman"/>
          <w:sz w:val="28"/>
          <w:szCs w:val="28"/>
          <w:lang w:eastAsia="ru-RU"/>
        </w:rPr>
        <w:t>.т</w:t>
      </w:r>
      <w:proofErr w:type="gramEnd"/>
      <w:r w:rsidRPr="006C6D32">
        <w:rPr>
          <w:rFonts w:ascii="Times New Roman" w:eastAsia="Times New Roman" w:hAnsi="Times New Roman" w:cs="Times New Roman"/>
          <w:sz w:val="28"/>
          <w:szCs w:val="28"/>
          <w:lang w:eastAsia="ru-RU"/>
        </w:rPr>
        <w:t>онн</w:t>
      </w:r>
      <w:proofErr w:type="spellEnd"/>
      <w:r w:rsidRPr="006C6D32">
        <w:rPr>
          <w:rFonts w:ascii="Times New Roman" w:eastAsia="Times New Roman" w:hAnsi="Times New Roman" w:cs="Times New Roman"/>
          <w:sz w:val="28"/>
          <w:szCs w:val="28"/>
          <w:lang w:eastAsia="ru-RU"/>
        </w:rPr>
        <w:t>.</w:t>
      </w:r>
      <w:r w:rsidRPr="00B238BD">
        <w:rPr>
          <w:rFonts w:ascii="Times New Roman" w:eastAsia="Times New Roman" w:hAnsi="Times New Roman" w:cs="Times New Roman"/>
          <w:sz w:val="28"/>
          <w:szCs w:val="28"/>
          <w:lang w:eastAsia="ru-RU"/>
        </w:rPr>
        <w:t xml:space="preserve"> В плановом периоде показатель останется стабильным.</w:t>
      </w:r>
      <w:r w:rsidRPr="006C6D32">
        <w:rPr>
          <w:rFonts w:ascii="Times New Roman" w:eastAsia="Times New Roman" w:hAnsi="Times New Roman" w:cs="Times New Roman"/>
          <w:sz w:val="28"/>
          <w:szCs w:val="28"/>
          <w:lang w:eastAsia="ru-RU"/>
        </w:rPr>
        <w:t xml:space="preserve"> </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Данные цифры говорят о развитии данного сектора экономики, при непростых экономических условиях. Выращивание  продукции растениеводства является прибыльным производством на территории сельского поселения.</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w:t>
      </w:r>
      <w:r w:rsidRPr="00B238BD">
        <w:rPr>
          <w:rFonts w:ascii="Times New Roman" w:eastAsia="Times New Roman" w:hAnsi="Times New Roman" w:cs="Times New Roman"/>
          <w:sz w:val="28"/>
          <w:szCs w:val="28"/>
          <w:lang w:eastAsia="ru-RU"/>
        </w:rPr>
        <w:t>5</w:t>
      </w:r>
      <w:r w:rsidRPr="006C6D32">
        <w:rPr>
          <w:rFonts w:ascii="Times New Roman" w:eastAsia="Times New Roman" w:hAnsi="Times New Roman" w:cs="Times New Roman"/>
          <w:sz w:val="28"/>
          <w:szCs w:val="28"/>
          <w:lang w:eastAsia="ru-RU"/>
        </w:rPr>
        <w:t xml:space="preserve"> году планируется сохранить в Незаймановском сельском поселении на высоком уровне производство культур растениеводства.</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p>
    <w:p w:rsidR="00AA40A6" w:rsidRPr="006C6D32" w:rsidRDefault="00AA40A6" w:rsidP="00AA40A6">
      <w:pPr>
        <w:spacing w:after="120" w:line="240" w:lineRule="auto"/>
        <w:jc w:val="center"/>
        <w:rPr>
          <w:rFonts w:ascii="Times New Roman" w:eastAsia="Times New Roman" w:hAnsi="Times New Roman" w:cs="Times New Roman"/>
          <w:b/>
          <w:sz w:val="28"/>
          <w:szCs w:val="28"/>
          <w:lang w:eastAsia="ru-RU"/>
        </w:rPr>
      </w:pPr>
      <w:r w:rsidRPr="006C6D32">
        <w:rPr>
          <w:rFonts w:ascii="Times New Roman" w:eastAsia="Times New Roman" w:hAnsi="Times New Roman" w:cs="Times New Roman"/>
          <w:b/>
          <w:sz w:val="28"/>
          <w:szCs w:val="28"/>
          <w:lang w:eastAsia="ru-RU"/>
        </w:rPr>
        <w:t>Животноводство</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В Незаймановском сельском поселении </w:t>
      </w:r>
      <w:r>
        <w:rPr>
          <w:rFonts w:ascii="Times New Roman" w:eastAsia="Times New Roman" w:hAnsi="Times New Roman" w:cs="Times New Roman"/>
          <w:sz w:val="28"/>
          <w:szCs w:val="28"/>
          <w:lang w:eastAsia="ru-RU"/>
        </w:rPr>
        <w:t>Тимашевского района в       202</w:t>
      </w:r>
      <w:r w:rsidRPr="00B238BD">
        <w:rPr>
          <w:rFonts w:ascii="Times New Roman" w:eastAsia="Times New Roman" w:hAnsi="Times New Roman" w:cs="Times New Roman"/>
          <w:sz w:val="28"/>
          <w:szCs w:val="28"/>
          <w:lang w:eastAsia="ru-RU"/>
        </w:rPr>
        <w:t>5</w:t>
      </w:r>
      <w:r w:rsidRPr="006C6D32">
        <w:rPr>
          <w:rFonts w:ascii="Times New Roman" w:eastAsia="Times New Roman" w:hAnsi="Times New Roman" w:cs="Times New Roman"/>
          <w:sz w:val="28"/>
          <w:szCs w:val="28"/>
          <w:lang w:eastAsia="ru-RU"/>
        </w:rPr>
        <w:t xml:space="preserve"> году во всех категориях хозяйств имеется следующее поголовье: </w:t>
      </w:r>
    </w:p>
    <w:p w:rsidR="00AA40A6" w:rsidRPr="006C6D32" w:rsidRDefault="00AA40A6" w:rsidP="00AA40A6">
      <w:pPr>
        <w:numPr>
          <w:ilvl w:val="0"/>
          <w:numId w:val="2"/>
        </w:numPr>
        <w:spacing w:after="0" w:line="240" w:lineRule="auto"/>
        <w:ind w:left="0" w:firstLine="357"/>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крупного рогатого скота – 151 голов;</w:t>
      </w:r>
    </w:p>
    <w:p w:rsidR="00AA40A6" w:rsidRPr="006C6D32" w:rsidRDefault="00AA40A6" w:rsidP="00AA40A6">
      <w:pPr>
        <w:numPr>
          <w:ilvl w:val="0"/>
          <w:numId w:val="2"/>
        </w:numPr>
        <w:spacing w:after="0" w:line="240" w:lineRule="auto"/>
        <w:ind w:left="0" w:firstLine="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поголовье овец и коз – 32</w:t>
      </w:r>
      <w:r w:rsidRPr="00B238BD">
        <w:rPr>
          <w:rFonts w:ascii="Times New Roman" w:eastAsia="Times New Roman" w:hAnsi="Times New Roman" w:cs="Times New Roman"/>
          <w:sz w:val="28"/>
          <w:szCs w:val="28"/>
          <w:lang w:eastAsia="ru-RU"/>
        </w:rPr>
        <w:t>3</w:t>
      </w:r>
      <w:r w:rsidRPr="006C6D32">
        <w:rPr>
          <w:rFonts w:ascii="Times New Roman" w:eastAsia="Times New Roman" w:hAnsi="Times New Roman" w:cs="Times New Roman"/>
          <w:sz w:val="28"/>
          <w:szCs w:val="28"/>
          <w:lang w:eastAsia="ru-RU"/>
        </w:rPr>
        <w:t xml:space="preserve"> головы;</w:t>
      </w:r>
    </w:p>
    <w:p w:rsidR="00AA40A6" w:rsidRPr="006C6D32" w:rsidRDefault="00AA40A6" w:rsidP="00AA40A6">
      <w:pPr>
        <w:numPr>
          <w:ilvl w:val="0"/>
          <w:numId w:val="2"/>
        </w:numPr>
        <w:spacing w:after="0" w:line="240" w:lineRule="auto"/>
        <w:ind w:left="0" w:firstLine="357"/>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птицы – 7,0 тысяч голов. </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В прогнозируемом периоде данный сектор остается стабильным, с незначительным увеличением  поголовья сельскохозяйственных животных. </w:t>
      </w:r>
    </w:p>
    <w:p w:rsidR="00AA40A6" w:rsidRPr="006C6D32" w:rsidRDefault="00AA40A6" w:rsidP="00AA40A6">
      <w:pPr>
        <w:spacing w:after="120" w:line="240" w:lineRule="auto"/>
        <w:ind w:firstLine="709"/>
        <w:jc w:val="center"/>
        <w:rPr>
          <w:rFonts w:ascii="Times New Roman" w:eastAsia="Times New Roman" w:hAnsi="Times New Roman" w:cs="Times New Roman"/>
          <w:b/>
          <w:sz w:val="28"/>
          <w:szCs w:val="28"/>
          <w:lang w:eastAsia="ru-RU"/>
        </w:rPr>
      </w:pPr>
      <w:r w:rsidRPr="006C6D32">
        <w:rPr>
          <w:rFonts w:ascii="Times New Roman" w:eastAsia="Times New Roman" w:hAnsi="Times New Roman" w:cs="Times New Roman"/>
          <w:b/>
          <w:sz w:val="28"/>
          <w:szCs w:val="28"/>
          <w:lang w:eastAsia="ru-RU"/>
        </w:rPr>
        <w:t>Потребительский рынок</w:t>
      </w:r>
    </w:p>
    <w:p w:rsidR="00AA40A6" w:rsidRPr="006C6D32" w:rsidRDefault="00AA40A6" w:rsidP="00AA40A6">
      <w:pPr>
        <w:spacing w:after="120" w:line="240" w:lineRule="auto"/>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На территории  Незаймановского сельского поселения 10 объектов торговли. В том числе:</w:t>
      </w:r>
    </w:p>
    <w:p w:rsidR="00AA40A6" w:rsidRPr="006C6D32" w:rsidRDefault="00AA40A6" w:rsidP="00AA40A6">
      <w:pPr>
        <w:spacing w:after="0" w:line="240" w:lineRule="atLeast"/>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lastRenderedPageBreak/>
        <w:t>6- смешанных;</w:t>
      </w:r>
    </w:p>
    <w:p w:rsidR="00AA40A6" w:rsidRPr="006C6D32" w:rsidRDefault="00AA40A6" w:rsidP="00AA40A6">
      <w:pPr>
        <w:spacing w:after="0" w:line="240" w:lineRule="atLeast"/>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3- </w:t>
      </w:r>
      <w:proofErr w:type="gramStart"/>
      <w:r w:rsidRPr="006C6D32">
        <w:rPr>
          <w:rFonts w:ascii="Times New Roman" w:eastAsia="Times New Roman" w:hAnsi="Times New Roman" w:cs="Times New Roman"/>
          <w:sz w:val="28"/>
          <w:szCs w:val="28"/>
          <w:lang w:eastAsia="ru-RU"/>
        </w:rPr>
        <w:t>продовольственных</w:t>
      </w:r>
      <w:proofErr w:type="gramEnd"/>
      <w:r w:rsidRPr="006C6D32">
        <w:rPr>
          <w:rFonts w:ascii="Times New Roman" w:eastAsia="Times New Roman" w:hAnsi="Times New Roman" w:cs="Times New Roman"/>
          <w:sz w:val="28"/>
          <w:szCs w:val="28"/>
          <w:lang w:eastAsia="ru-RU"/>
        </w:rPr>
        <w:t>;</w:t>
      </w:r>
    </w:p>
    <w:p w:rsidR="00AA40A6" w:rsidRPr="006C6D32" w:rsidRDefault="00AA40A6" w:rsidP="00AA40A6">
      <w:pPr>
        <w:spacing w:after="0" w:line="240" w:lineRule="atLeast"/>
        <w:ind w:left="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4-хозяйственный и запасные части;</w:t>
      </w:r>
    </w:p>
    <w:p w:rsidR="00AA40A6" w:rsidRPr="006C6D32" w:rsidRDefault="00AA40A6" w:rsidP="00AA40A6">
      <w:pPr>
        <w:spacing w:after="0" w:line="240" w:lineRule="atLeast"/>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          В  поселении ос</w:t>
      </w:r>
      <w:r>
        <w:rPr>
          <w:rFonts w:ascii="Times New Roman" w:eastAsia="Times New Roman" w:hAnsi="Times New Roman" w:cs="Times New Roman"/>
          <w:sz w:val="28"/>
          <w:szCs w:val="28"/>
          <w:lang w:eastAsia="ru-RU"/>
        </w:rPr>
        <w:t>уществляют свою деятельность 1</w:t>
      </w:r>
      <w:r w:rsidRPr="00B238BD">
        <w:rPr>
          <w:rFonts w:ascii="Times New Roman" w:eastAsia="Times New Roman" w:hAnsi="Times New Roman" w:cs="Times New Roman"/>
          <w:sz w:val="28"/>
          <w:szCs w:val="28"/>
          <w:lang w:eastAsia="ru-RU"/>
        </w:rPr>
        <w:t>20</w:t>
      </w:r>
      <w:r w:rsidRPr="006C6D32">
        <w:rPr>
          <w:rFonts w:ascii="Times New Roman" w:eastAsia="Times New Roman" w:hAnsi="Times New Roman" w:cs="Times New Roman"/>
          <w:sz w:val="28"/>
          <w:szCs w:val="28"/>
          <w:lang w:eastAsia="ru-RU"/>
        </w:rPr>
        <w:t xml:space="preserve"> субъектов малого предпринимательства. Из них инди</w:t>
      </w:r>
      <w:r>
        <w:rPr>
          <w:rFonts w:ascii="Times New Roman" w:eastAsia="Times New Roman" w:hAnsi="Times New Roman" w:cs="Times New Roman"/>
          <w:sz w:val="28"/>
          <w:szCs w:val="28"/>
          <w:lang w:eastAsia="ru-RU"/>
        </w:rPr>
        <w:t>видуальных предпринимателей -10</w:t>
      </w:r>
      <w:r w:rsidRPr="009238AD">
        <w:rPr>
          <w:rFonts w:ascii="Times New Roman" w:eastAsia="Times New Roman" w:hAnsi="Times New Roman" w:cs="Times New Roman"/>
          <w:sz w:val="28"/>
          <w:szCs w:val="28"/>
          <w:lang w:eastAsia="ru-RU"/>
        </w:rPr>
        <w:t>6</w:t>
      </w:r>
      <w:r w:rsidRPr="006C6D32">
        <w:rPr>
          <w:rFonts w:ascii="Times New Roman" w:eastAsia="Times New Roman" w:hAnsi="Times New Roman" w:cs="Times New Roman"/>
          <w:sz w:val="28"/>
          <w:szCs w:val="28"/>
          <w:lang w:eastAsia="ru-RU"/>
        </w:rPr>
        <w:t>.  Субъекты среднего предпринимательства в поселении отсутствуют. Численность занятых в малом пр</w:t>
      </w:r>
      <w:r>
        <w:rPr>
          <w:rFonts w:ascii="Times New Roman" w:eastAsia="Times New Roman" w:hAnsi="Times New Roman" w:cs="Times New Roman"/>
          <w:sz w:val="28"/>
          <w:szCs w:val="28"/>
          <w:lang w:eastAsia="ru-RU"/>
        </w:rPr>
        <w:t>едпринимательстве составляет 11</w:t>
      </w:r>
      <w:r w:rsidRPr="009238AD">
        <w:rPr>
          <w:rFonts w:ascii="Times New Roman" w:eastAsia="Times New Roman" w:hAnsi="Times New Roman" w:cs="Times New Roman"/>
          <w:sz w:val="28"/>
          <w:szCs w:val="28"/>
          <w:lang w:eastAsia="ru-RU"/>
        </w:rPr>
        <w:t>1</w:t>
      </w:r>
      <w:r w:rsidRPr="006C6D32">
        <w:rPr>
          <w:rFonts w:ascii="Times New Roman" w:eastAsia="Times New Roman" w:hAnsi="Times New Roman" w:cs="Times New Roman"/>
          <w:sz w:val="28"/>
          <w:szCs w:val="28"/>
          <w:lang w:eastAsia="ru-RU"/>
        </w:rPr>
        <w:t xml:space="preserve"> человек. </w:t>
      </w:r>
    </w:p>
    <w:p w:rsidR="00AA40A6" w:rsidRPr="006C6D32" w:rsidRDefault="00AA40A6" w:rsidP="00AA40A6">
      <w:pPr>
        <w:spacing w:after="120" w:line="240" w:lineRule="auto"/>
        <w:ind w:firstLine="709"/>
        <w:jc w:val="center"/>
        <w:rPr>
          <w:rFonts w:ascii="Times New Roman" w:eastAsia="Times New Roman" w:hAnsi="Times New Roman" w:cs="Times New Roman"/>
          <w:b/>
          <w:sz w:val="28"/>
          <w:szCs w:val="28"/>
          <w:lang w:eastAsia="ru-RU"/>
        </w:rPr>
      </w:pPr>
      <w:r w:rsidRPr="006C6D32">
        <w:rPr>
          <w:rFonts w:ascii="Times New Roman" w:eastAsia="Times New Roman" w:hAnsi="Times New Roman" w:cs="Times New Roman"/>
          <w:b/>
          <w:sz w:val="28"/>
          <w:szCs w:val="28"/>
          <w:lang w:eastAsia="ru-RU"/>
        </w:rPr>
        <w:t>Развитие социальной сферы</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состоянию на 01 октября 20</w:t>
      </w:r>
      <w:r w:rsidRPr="009238AD">
        <w:rPr>
          <w:rFonts w:ascii="Times New Roman" w:eastAsia="Times New Roman" w:hAnsi="Times New Roman" w:cs="Times New Roman"/>
          <w:sz w:val="28"/>
          <w:szCs w:val="28"/>
          <w:lang w:eastAsia="ru-RU"/>
        </w:rPr>
        <w:t>25</w:t>
      </w:r>
      <w:r w:rsidRPr="006C6D32">
        <w:rPr>
          <w:rFonts w:ascii="Times New Roman" w:eastAsia="Times New Roman" w:hAnsi="Times New Roman" w:cs="Times New Roman"/>
          <w:sz w:val="28"/>
          <w:szCs w:val="28"/>
          <w:lang w:eastAsia="ru-RU"/>
        </w:rPr>
        <w:t xml:space="preserve"> года на территории поселения имеется 1 школа, численность учащихся в общеобразовательном учреждении составляет 0,235 тыс. человек.</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Действует 1 дошкольное учреждение, численность воспитанников в них 0,095 тыс. человек.</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В поселении действует одна врачебная амбулатория. Обеспеченность врачами на 1000 человек населения 0,2 человека, среднего медицинского персонала 5 человек. </w:t>
      </w:r>
      <w:bookmarkStart w:id="0" w:name="_GoBack"/>
      <w:bookmarkEnd w:id="0"/>
    </w:p>
    <w:p w:rsidR="00AA40A6" w:rsidRPr="006C6D32" w:rsidRDefault="00AA40A6" w:rsidP="00AA40A6">
      <w:pPr>
        <w:spacing w:after="120" w:line="240" w:lineRule="auto"/>
        <w:ind w:firstLine="709"/>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В прогнозируемом периоде сохранится существующая сеть учреждений социальной сферы.</w:t>
      </w:r>
    </w:p>
    <w:p w:rsidR="00AA40A6" w:rsidRPr="006C6D32" w:rsidRDefault="00AA40A6" w:rsidP="00AA40A6">
      <w:pPr>
        <w:spacing w:after="0" w:line="240" w:lineRule="auto"/>
        <w:ind w:firstLine="708"/>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Данные, представленные в прогнозе, показывают, что его динамика по многим показателям является положительной, что свидетельствует о развитии экономики в поселении.</w:t>
      </w:r>
    </w:p>
    <w:p w:rsidR="00AA40A6" w:rsidRPr="006C6D32" w:rsidRDefault="00AA40A6" w:rsidP="00AA40A6">
      <w:pPr>
        <w:spacing w:after="0" w:line="240" w:lineRule="auto"/>
        <w:jc w:val="both"/>
        <w:rPr>
          <w:rFonts w:ascii="Times New Roman" w:eastAsia="Times New Roman" w:hAnsi="Times New Roman" w:cs="Times New Roman"/>
          <w:sz w:val="28"/>
          <w:szCs w:val="28"/>
          <w:lang w:eastAsia="ru-RU"/>
        </w:rPr>
      </w:pPr>
    </w:p>
    <w:p w:rsidR="00AA40A6" w:rsidRPr="006C6D32" w:rsidRDefault="00AA40A6" w:rsidP="00AA40A6">
      <w:pPr>
        <w:spacing w:after="0" w:line="240" w:lineRule="auto"/>
        <w:jc w:val="both"/>
        <w:rPr>
          <w:rFonts w:ascii="Times New Roman" w:eastAsia="Times New Roman" w:hAnsi="Times New Roman" w:cs="Times New Roman"/>
          <w:sz w:val="28"/>
          <w:szCs w:val="28"/>
          <w:lang w:eastAsia="ru-RU"/>
        </w:rPr>
      </w:pPr>
    </w:p>
    <w:p w:rsidR="00AA40A6" w:rsidRPr="006C6D32" w:rsidRDefault="00AA40A6" w:rsidP="00AA40A6">
      <w:pPr>
        <w:spacing w:after="0" w:line="240" w:lineRule="auto"/>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Главный специалист администрации</w:t>
      </w:r>
    </w:p>
    <w:p w:rsidR="00AA40A6" w:rsidRPr="006C6D32" w:rsidRDefault="00AA40A6" w:rsidP="00AA40A6">
      <w:pPr>
        <w:spacing w:after="0" w:line="240" w:lineRule="auto"/>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 xml:space="preserve">Незаймановского сельского поселения </w:t>
      </w:r>
    </w:p>
    <w:p w:rsidR="00AA40A6" w:rsidRPr="006C6D32" w:rsidRDefault="00AA40A6" w:rsidP="00AA40A6">
      <w:pPr>
        <w:spacing w:after="0" w:line="240" w:lineRule="auto"/>
        <w:jc w:val="both"/>
        <w:rPr>
          <w:rFonts w:ascii="Times New Roman" w:eastAsia="Times New Roman" w:hAnsi="Times New Roman" w:cs="Times New Roman"/>
          <w:sz w:val="28"/>
          <w:szCs w:val="28"/>
          <w:lang w:eastAsia="ru-RU"/>
        </w:rPr>
      </w:pPr>
      <w:r w:rsidRPr="006C6D32">
        <w:rPr>
          <w:rFonts w:ascii="Times New Roman" w:eastAsia="Times New Roman" w:hAnsi="Times New Roman" w:cs="Times New Roman"/>
          <w:sz w:val="28"/>
          <w:szCs w:val="28"/>
          <w:lang w:eastAsia="ru-RU"/>
        </w:rPr>
        <w:t>Тимашевского района</w:t>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r>
      <w:r w:rsidRPr="006C6D32">
        <w:rPr>
          <w:rFonts w:ascii="Times New Roman" w:eastAsia="Times New Roman" w:hAnsi="Times New Roman" w:cs="Times New Roman"/>
          <w:sz w:val="28"/>
          <w:szCs w:val="28"/>
          <w:lang w:eastAsia="ru-RU"/>
        </w:rPr>
        <w:tab/>
        <w:t xml:space="preserve">          А.В. </w:t>
      </w:r>
      <w:proofErr w:type="spellStart"/>
      <w:r w:rsidRPr="006C6D32">
        <w:rPr>
          <w:rFonts w:ascii="Times New Roman" w:eastAsia="Times New Roman" w:hAnsi="Times New Roman" w:cs="Times New Roman"/>
          <w:sz w:val="28"/>
          <w:szCs w:val="28"/>
          <w:lang w:eastAsia="ru-RU"/>
        </w:rPr>
        <w:t>Кашта</w:t>
      </w:r>
      <w:proofErr w:type="spellEnd"/>
    </w:p>
    <w:p w:rsidR="00AA40A6" w:rsidRDefault="00AA40A6" w:rsidP="00AA40A6">
      <w:pPr>
        <w:spacing w:after="120" w:line="240" w:lineRule="auto"/>
        <w:jc w:val="center"/>
      </w:pPr>
    </w:p>
    <w:p w:rsidR="000A167C" w:rsidRDefault="000A167C" w:rsidP="000A167C">
      <w:pPr>
        <w:spacing w:after="0" w:line="240" w:lineRule="auto"/>
        <w:jc w:val="center"/>
        <w:rPr>
          <w:rFonts w:ascii="Times New Roman" w:hAnsi="Times New Roman" w:cs="Times New Roman"/>
          <w:sz w:val="28"/>
          <w:szCs w:val="28"/>
        </w:rPr>
      </w:pPr>
    </w:p>
    <w:sectPr w:rsidR="000A167C" w:rsidSect="00F75B0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CD7" w:rsidRDefault="00746CD7" w:rsidP="00F75B0E">
      <w:pPr>
        <w:spacing w:after="0" w:line="240" w:lineRule="auto"/>
      </w:pPr>
      <w:r>
        <w:separator/>
      </w:r>
    </w:p>
  </w:endnote>
  <w:endnote w:type="continuationSeparator" w:id="0">
    <w:p w:rsidR="00746CD7" w:rsidRDefault="00746CD7" w:rsidP="00F75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CD7" w:rsidRDefault="00746CD7" w:rsidP="00F75B0E">
      <w:pPr>
        <w:spacing w:after="0" w:line="240" w:lineRule="auto"/>
      </w:pPr>
      <w:r>
        <w:separator/>
      </w:r>
    </w:p>
  </w:footnote>
  <w:footnote w:type="continuationSeparator" w:id="0">
    <w:p w:rsidR="00746CD7" w:rsidRDefault="00746CD7" w:rsidP="00F75B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34029"/>
      <w:docPartObj>
        <w:docPartGallery w:val="Page Numbers (Top of Page)"/>
        <w:docPartUnique/>
      </w:docPartObj>
    </w:sdtPr>
    <w:sdtEndPr/>
    <w:sdtContent>
      <w:p w:rsidR="00F75B0E" w:rsidRDefault="00F75B0E">
        <w:pPr>
          <w:pStyle w:val="a3"/>
          <w:jc w:val="center"/>
        </w:pPr>
        <w:r>
          <w:fldChar w:fldCharType="begin"/>
        </w:r>
        <w:r>
          <w:instrText>PAGE   \* MERGEFORMAT</w:instrText>
        </w:r>
        <w:r>
          <w:fldChar w:fldCharType="separate"/>
        </w:r>
        <w:r w:rsidR="00AA40A6">
          <w:rPr>
            <w:noProof/>
          </w:rPr>
          <w:t>2</w:t>
        </w:r>
        <w:r>
          <w:fldChar w:fldCharType="end"/>
        </w:r>
      </w:p>
    </w:sdtContent>
  </w:sdt>
  <w:p w:rsidR="00F75B0E" w:rsidRDefault="00F75B0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82E36"/>
    <w:multiLevelType w:val="hybridMultilevel"/>
    <w:tmpl w:val="29DADFEE"/>
    <w:lvl w:ilvl="0" w:tplc="0C36DAD8">
      <w:start w:val="1"/>
      <w:numFmt w:val="bullet"/>
      <w:lvlText w:val="-"/>
      <w:lvlJc w:val="left"/>
      <w:pPr>
        <w:ind w:left="1428" w:hanging="360"/>
      </w:pPr>
      <w:rPr>
        <w:rFonts w:ascii="Sylfaen" w:hAnsi="Sylfae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
    <w:nsid w:val="63E17406"/>
    <w:multiLevelType w:val="hybridMultilevel"/>
    <w:tmpl w:val="ABFA1EFC"/>
    <w:lvl w:ilvl="0" w:tplc="0C36DAD8">
      <w:start w:val="1"/>
      <w:numFmt w:val="bullet"/>
      <w:lvlText w:val="-"/>
      <w:lvlJc w:val="left"/>
      <w:pPr>
        <w:ind w:left="1428" w:hanging="360"/>
      </w:pPr>
      <w:rPr>
        <w:rFonts w:ascii="Sylfaen" w:hAnsi="Sylfae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60B"/>
    <w:rsid w:val="00006698"/>
    <w:rsid w:val="00083C4B"/>
    <w:rsid w:val="000A167C"/>
    <w:rsid w:val="000F3D87"/>
    <w:rsid w:val="001159C5"/>
    <w:rsid w:val="00173F1F"/>
    <w:rsid w:val="001A5023"/>
    <w:rsid w:val="00212A8B"/>
    <w:rsid w:val="00386A16"/>
    <w:rsid w:val="003D6F51"/>
    <w:rsid w:val="003E460B"/>
    <w:rsid w:val="00403243"/>
    <w:rsid w:val="00457515"/>
    <w:rsid w:val="00493897"/>
    <w:rsid w:val="00581CEC"/>
    <w:rsid w:val="005B2BA9"/>
    <w:rsid w:val="005B4566"/>
    <w:rsid w:val="00653580"/>
    <w:rsid w:val="006C6D32"/>
    <w:rsid w:val="006E445B"/>
    <w:rsid w:val="00746CD7"/>
    <w:rsid w:val="007560A3"/>
    <w:rsid w:val="007748EE"/>
    <w:rsid w:val="008C3D29"/>
    <w:rsid w:val="009238AD"/>
    <w:rsid w:val="009508A5"/>
    <w:rsid w:val="009634A9"/>
    <w:rsid w:val="00981946"/>
    <w:rsid w:val="00AA40A6"/>
    <w:rsid w:val="00B238BD"/>
    <w:rsid w:val="00B309F3"/>
    <w:rsid w:val="00BD64BC"/>
    <w:rsid w:val="00CA1270"/>
    <w:rsid w:val="00CC0E01"/>
    <w:rsid w:val="00D70015"/>
    <w:rsid w:val="00D71707"/>
    <w:rsid w:val="00DF2820"/>
    <w:rsid w:val="00EB210B"/>
    <w:rsid w:val="00F75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B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5B0E"/>
  </w:style>
  <w:style w:type="paragraph" w:styleId="a5">
    <w:name w:val="footer"/>
    <w:basedOn w:val="a"/>
    <w:link w:val="a6"/>
    <w:uiPriority w:val="99"/>
    <w:unhideWhenUsed/>
    <w:rsid w:val="00F75B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5B0E"/>
  </w:style>
  <w:style w:type="paragraph" w:styleId="a7">
    <w:name w:val="List Paragraph"/>
    <w:basedOn w:val="a"/>
    <w:uiPriority w:val="34"/>
    <w:qFormat/>
    <w:rsid w:val="000A167C"/>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B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5B0E"/>
  </w:style>
  <w:style w:type="paragraph" w:styleId="a5">
    <w:name w:val="footer"/>
    <w:basedOn w:val="a"/>
    <w:link w:val="a6"/>
    <w:uiPriority w:val="99"/>
    <w:unhideWhenUsed/>
    <w:rsid w:val="00F75B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5B0E"/>
  </w:style>
  <w:style w:type="paragraph" w:styleId="a7">
    <w:name w:val="List Paragraph"/>
    <w:basedOn w:val="a"/>
    <w:uiPriority w:val="34"/>
    <w:qFormat/>
    <w:rsid w:val="000A167C"/>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71137">
      <w:bodyDiv w:val="1"/>
      <w:marLeft w:val="0"/>
      <w:marRight w:val="0"/>
      <w:marTop w:val="0"/>
      <w:marBottom w:val="0"/>
      <w:divBdr>
        <w:top w:val="none" w:sz="0" w:space="0" w:color="auto"/>
        <w:left w:val="none" w:sz="0" w:space="0" w:color="auto"/>
        <w:bottom w:val="none" w:sz="0" w:space="0" w:color="auto"/>
        <w:right w:val="none" w:sz="0" w:space="0" w:color="auto"/>
      </w:divBdr>
    </w:div>
    <w:div w:id="208275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Pages>
  <Words>796</Words>
  <Characters>4541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Болдарева</dc:creator>
  <cp:lastModifiedBy>Снежана</cp:lastModifiedBy>
  <cp:revision>13</cp:revision>
  <cp:lastPrinted>2022-11-14T10:48:00Z</cp:lastPrinted>
  <dcterms:created xsi:type="dcterms:W3CDTF">2021-10-26T13:36:00Z</dcterms:created>
  <dcterms:modified xsi:type="dcterms:W3CDTF">2025-11-12T11:10:00Z</dcterms:modified>
</cp:coreProperties>
</file>